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8C" w:rsidRPr="004B6635" w:rsidRDefault="00322194" w:rsidP="00322194">
      <w:pPr>
        <w:jc w:val="center"/>
        <w:rPr>
          <w:rFonts w:asciiTheme="majorHAnsi" w:hAnsiTheme="majorHAnsi"/>
          <w:b/>
          <w:sz w:val="32"/>
          <w:szCs w:val="36"/>
        </w:rPr>
      </w:pPr>
      <w:r w:rsidRPr="004B6635">
        <w:rPr>
          <w:rFonts w:asciiTheme="majorHAnsi" w:hAnsiTheme="majorHAnsi"/>
          <w:b/>
          <w:sz w:val="32"/>
          <w:szCs w:val="36"/>
        </w:rPr>
        <w:t>Parent Notification of the Licensing Notebook Requirement</w:t>
      </w:r>
    </w:p>
    <w:p w:rsidR="00322194" w:rsidRPr="004B6635" w:rsidRDefault="00322194" w:rsidP="00322194">
      <w:pPr>
        <w:jc w:val="center"/>
        <w:rPr>
          <w:rFonts w:asciiTheme="majorHAnsi" w:hAnsiTheme="majorHAnsi"/>
          <w:sz w:val="28"/>
          <w:szCs w:val="36"/>
        </w:rPr>
      </w:pPr>
      <w:r w:rsidRPr="004B6635">
        <w:rPr>
          <w:rFonts w:asciiTheme="majorHAnsi" w:hAnsiTheme="majorHAnsi"/>
          <w:sz w:val="28"/>
          <w:szCs w:val="36"/>
        </w:rPr>
        <w:t>Child Care Organizations Act, 1973 Public Act 116</w:t>
      </w:r>
    </w:p>
    <w:p w:rsidR="00322194" w:rsidRPr="008859C2" w:rsidRDefault="00322194" w:rsidP="00322194">
      <w:pPr>
        <w:jc w:val="center"/>
        <w:rPr>
          <w:rFonts w:asciiTheme="majorHAnsi" w:hAnsiTheme="majorHAnsi"/>
          <w:sz w:val="24"/>
          <w:szCs w:val="24"/>
        </w:rPr>
      </w:pPr>
    </w:p>
    <w:p w:rsidR="00322194" w:rsidRPr="008859C2" w:rsidRDefault="00322194" w:rsidP="00322194">
      <w:pPr>
        <w:rPr>
          <w:rFonts w:asciiTheme="majorHAnsi" w:hAnsiTheme="majorHAnsi"/>
          <w:sz w:val="24"/>
          <w:szCs w:val="24"/>
        </w:rPr>
      </w:pPr>
      <w:r w:rsidRPr="008859C2">
        <w:rPr>
          <w:rFonts w:asciiTheme="majorHAnsi" w:hAnsiTheme="majorHAnsi"/>
          <w:sz w:val="24"/>
          <w:szCs w:val="24"/>
        </w:rPr>
        <w:t>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w:t>
      </w:r>
    </w:p>
    <w:p w:rsidR="00322194" w:rsidRPr="008859C2" w:rsidRDefault="00322194" w:rsidP="00322194">
      <w:pPr>
        <w:rPr>
          <w:rFonts w:asciiTheme="majorHAnsi" w:hAnsiTheme="majorHAnsi"/>
          <w:sz w:val="24"/>
          <w:szCs w:val="24"/>
        </w:rPr>
      </w:pPr>
    </w:p>
    <w:p w:rsidR="00322194" w:rsidRPr="008859C2" w:rsidRDefault="00322194" w:rsidP="00322194">
      <w:pPr>
        <w:pStyle w:val="ListParagraph"/>
        <w:numPr>
          <w:ilvl w:val="0"/>
          <w:numId w:val="1"/>
        </w:numPr>
        <w:rPr>
          <w:rFonts w:asciiTheme="majorHAnsi" w:hAnsiTheme="majorHAnsi"/>
          <w:sz w:val="24"/>
          <w:szCs w:val="24"/>
        </w:rPr>
      </w:pPr>
      <w:r w:rsidRPr="008859C2">
        <w:rPr>
          <w:rFonts w:asciiTheme="majorHAnsi" w:hAnsiTheme="majorHAnsi"/>
          <w:sz w:val="24"/>
          <w:szCs w:val="24"/>
        </w:rPr>
        <w:t>This center maintains a licensing notebook of all licensing inspection reports, special investigation reports and all related corrective action plans.</w:t>
      </w:r>
    </w:p>
    <w:p w:rsidR="00322194" w:rsidRPr="008859C2" w:rsidRDefault="00322194" w:rsidP="00322194">
      <w:pPr>
        <w:pStyle w:val="ListParagraph"/>
        <w:numPr>
          <w:ilvl w:val="0"/>
          <w:numId w:val="1"/>
        </w:numPr>
        <w:rPr>
          <w:rFonts w:asciiTheme="majorHAnsi" w:hAnsiTheme="majorHAnsi"/>
          <w:sz w:val="24"/>
          <w:szCs w:val="24"/>
        </w:rPr>
      </w:pPr>
      <w:r w:rsidRPr="008859C2">
        <w:rPr>
          <w:rFonts w:asciiTheme="majorHAnsi" w:hAnsiTheme="majorHAnsi"/>
          <w:sz w:val="24"/>
          <w:szCs w:val="24"/>
        </w:rPr>
        <w:t>The notebook will be available to parents for review during regular business hours.</w:t>
      </w:r>
    </w:p>
    <w:p w:rsidR="00322194" w:rsidRPr="008859C2" w:rsidRDefault="00746085" w:rsidP="00322194">
      <w:pPr>
        <w:pStyle w:val="ListParagraph"/>
        <w:numPr>
          <w:ilvl w:val="0"/>
          <w:numId w:val="1"/>
        </w:numPr>
        <w:rPr>
          <w:rFonts w:asciiTheme="majorHAnsi" w:hAnsiTheme="majorHAnsi"/>
          <w:sz w:val="24"/>
          <w:szCs w:val="24"/>
        </w:rPr>
      </w:pPr>
      <w:r w:rsidRPr="008859C2">
        <w:rPr>
          <w:rFonts w:asciiTheme="majorHAnsi" w:hAnsiTheme="majorHAnsi"/>
          <w:sz w:val="24"/>
          <w:szCs w:val="24"/>
        </w:rPr>
        <w:t xml:space="preserve">Licensing inspection and special investigation reports from the past two years are available on the Bureau of Children and Adult Licensing website at </w:t>
      </w:r>
      <w:hyperlink r:id="rId6" w:history="1">
        <w:r w:rsidRPr="008859C2">
          <w:rPr>
            <w:rStyle w:val="Hyperlink"/>
            <w:rFonts w:asciiTheme="majorHAnsi" w:hAnsiTheme="majorHAnsi"/>
            <w:b/>
            <w:sz w:val="24"/>
            <w:szCs w:val="24"/>
          </w:rPr>
          <w:t>www.michigan.gov/michildcare</w:t>
        </w:r>
      </w:hyperlink>
      <w:r w:rsidRPr="008859C2">
        <w:rPr>
          <w:rFonts w:asciiTheme="majorHAnsi" w:hAnsiTheme="majorHAnsi"/>
          <w:b/>
          <w:sz w:val="24"/>
          <w:szCs w:val="24"/>
        </w:rPr>
        <w:t>.</w:t>
      </w:r>
    </w:p>
    <w:p w:rsidR="00746085" w:rsidRPr="008859C2" w:rsidRDefault="00746085" w:rsidP="00746085">
      <w:pPr>
        <w:spacing w:after="0" w:line="240" w:lineRule="auto"/>
        <w:rPr>
          <w:rFonts w:asciiTheme="majorHAnsi" w:hAnsiTheme="majorHAnsi"/>
          <w:sz w:val="24"/>
          <w:szCs w:val="24"/>
          <w:u w:val="single"/>
        </w:rPr>
      </w:pPr>
      <w:r w:rsidRPr="008859C2">
        <w:rPr>
          <w:rFonts w:asciiTheme="majorHAnsi" w:hAnsiTheme="majorHAnsi"/>
          <w:sz w:val="24"/>
          <w:szCs w:val="24"/>
        </w:rPr>
        <w:t>I have read the above statement issued by</w:t>
      </w:r>
      <w:r w:rsidRPr="008859C2">
        <w:rPr>
          <w:rFonts w:asciiTheme="majorHAnsi" w:hAnsiTheme="majorHAnsi"/>
          <w:sz w:val="24"/>
          <w:szCs w:val="24"/>
        </w:rPr>
        <w:tab/>
      </w:r>
      <w:r w:rsidR="004B6635" w:rsidRPr="008859C2">
        <w:rPr>
          <w:rFonts w:asciiTheme="majorHAnsi" w:hAnsiTheme="majorHAnsi"/>
          <w:sz w:val="24"/>
          <w:szCs w:val="24"/>
        </w:rPr>
        <w:t>__</w:t>
      </w:r>
      <w:r w:rsidR="008859C2">
        <w:rPr>
          <w:rFonts w:asciiTheme="majorHAnsi" w:hAnsiTheme="majorHAnsi"/>
          <w:sz w:val="24"/>
          <w:szCs w:val="24"/>
        </w:rPr>
        <w:t>____</w:t>
      </w:r>
      <w:r w:rsidRPr="008859C2">
        <w:rPr>
          <w:rFonts w:asciiTheme="majorHAnsi" w:hAnsiTheme="majorHAnsi"/>
          <w:sz w:val="24"/>
          <w:szCs w:val="24"/>
          <w:u w:val="single"/>
        </w:rPr>
        <w:t>St. John Preschools</w:t>
      </w:r>
      <w:r w:rsidR="008859C2">
        <w:rPr>
          <w:rFonts w:asciiTheme="majorHAnsi" w:hAnsiTheme="majorHAnsi"/>
          <w:sz w:val="24"/>
          <w:szCs w:val="24"/>
          <w:u w:val="single"/>
        </w:rPr>
        <w:t>_______</w:t>
      </w:r>
    </w:p>
    <w:p w:rsidR="00746085" w:rsidRPr="008859C2" w:rsidRDefault="00746085" w:rsidP="00746085">
      <w:pPr>
        <w:rPr>
          <w:rFonts w:asciiTheme="majorHAnsi" w:hAnsiTheme="majorHAnsi"/>
          <w:sz w:val="18"/>
          <w:szCs w:val="18"/>
        </w:rPr>
      </w:pPr>
      <w:r w:rsidRPr="008859C2">
        <w:rPr>
          <w:rFonts w:asciiTheme="majorHAnsi" w:hAnsiTheme="majorHAnsi"/>
          <w:sz w:val="24"/>
          <w:szCs w:val="24"/>
        </w:rPr>
        <w:tab/>
      </w:r>
      <w:r w:rsidRPr="008859C2">
        <w:rPr>
          <w:rFonts w:asciiTheme="majorHAnsi" w:hAnsiTheme="majorHAnsi"/>
          <w:sz w:val="24"/>
          <w:szCs w:val="24"/>
        </w:rPr>
        <w:tab/>
      </w:r>
      <w:r w:rsidRPr="008859C2">
        <w:rPr>
          <w:rFonts w:asciiTheme="majorHAnsi" w:hAnsiTheme="majorHAnsi"/>
          <w:sz w:val="24"/>
          <w:szCs w:val="24"/>
        </w:rPr>
        <w:tab/>
      </w:r>
      <w:r w:rsidRPr="008859C2">
        <w:rPr>
          <w:rFonts w:asciiTheme="majorHAnsi" w:hAnsiTheme="majorHAnsi"/>
          <w:sz w:val="24"/>
          <w:szCs w:val="24"/>
        </w:rPr>
        <w:tab/>
      </w:r>
      <w:r w:rsidRPr="008859C2">
        <w:rPr>
          <w:rFonts w:asciiTheme="majorHAnsi" w:hAnsiTheme="majorHAnsi"/>
          <w:sz w:val="24"/>
          <w:szCs w:val="24"/>
        </w:rPr>
        <w:tab/>
      </w:r>
      <w:r w:rsidRPr="008859C2">
        <w:rPr>
          <w:rFonts w:asciiTheme="majorHAnsi" w:hAnsiTheme="majorHAnsi"/>
          <w:sz w:val="24"/>
          <w:szCs w:val="24"/>
        </w:rPr>
        <w:tab/>
      </w:r>
      <w:r w:rsidR="008859C2">
        <w:rPr>
          <w:rFonts w:asciiTheme="majorHAnsi" w:hAnsiTheme="majorHAnsi"/>
          <w:sz w:val="24"/>
          <w:szCs w:val="24"/>
        </w:rPr>
        <w:t xml:space="preserve">        </w:t>
      </w:r>
      <w:r w:rsidR="008859C2" w:rsidRPr="008859C2">
        <w:rPr>
          <w:rFonts w:asciiTheme="majorHAnsi" w:hAnsiTheme="majorHAnsi"/>
          <w:sz w:val="18"/>
          <w:szCs w:val="18"/>
        </w:rPr>
        <w:t>(</w:t>
      </w:r>
      <w:r w:rsidRPr="008859C2">
        <w:rPr>
          <w:rFonts w:asciiTheme="majorHAnsi" w:hAnsiTheme="majorHAnsi"/>
          <w:sz w:val="18"/>
          <w:szCs w:val="18"/>
        </w:rPr>
        <w:t>Name of Child Care Center</w:t>
      </w:r>
      <w:r w:rsidR="008859C2" w:rsidRPr="008859C2">
        <w:rPr>
          <w:rFonts w:asciiTheme="majorHAnsi" w:hAnsiTheme="majorHAnsi"/>
          <w:sz w:val="18"/>
          <w:szCs w:val="18"/>
        </w:rPr>
        <w:t>)</w:t>
      </w:r>
    </w:p>
    <w:p w:rsidR="00746085" w:rsidRPr="008859C2" w:rsidRDefault="00746085" w:rsidP="00746085">
      <w:pPr>
        <w:rPr>
          <w:rFonts w:asciiTheme="majorHAnsi" w:hAnsiTheme="majorHAnsi"/>
          <w:sz w:val="24"/>
          <w:szCs w:val="24"/>
        </w:rPr>
      </w:pPr>
    </w:p>
    <w:p w:rsidR="00746085" w:rsidRDefault="00746085" w:rsidP="008859C2">
      <w:pPr>
        <w:jc w:val="center"/>
        <w:rPr>
          <w:rFonts w:asciiTheme="majorHAnsi" w:hAnsiTheme="majorHAnsi"/>
          <w:sz w:val="24"/>
          <w:szCs w:val="24"/>
        </w:rPr>
      </w:pPr>
      <w:r w:rsidRPr="008859C2">
        <w:rPr>
          <w:rFonts w:asciiTheme="majorHAnsi" w:hAnsiTheme="majorHAnsi"/>
          <w:sz w:val="24"/>
          <w:szCs w:val="24"/>
        </w:rPr>
        <w:t>Parent Name_____________________</w:t>
      </w:r>
      <w:r w:rsidR="008859C2" w:rsidRPr="008859C2">
        <w:rPr>
          <w:rFonts w:asciiTheme="majorHAnsi" w:hAnsiTheme="majorHAnsi"/>
          <w:sz w:val="24"/>
          <w:szCs w:val="24"/>
        </w:rPr>
        <w:t>__________________________________</w:t>
      </w:r>
      <w:r w:rsidRPr="008859C2">
        <w:rPr>
          <w:rFonts w:asciiTheme="majorHAnsi" w:hAnsiTheme="majorHAnsi"/>
          <w:sz w:val="24"/>
          <w:szCs w:val="24"/>
        </w:rPr>
        <w:t>________________</w:t>
      </w:r>
    </w:p>
    <w:p w:rsidR="008859C2" w:rsidRPr="008859C2" w:rsidRDefault="008859C2" w:rsidP="008859C2">
      <w:pPr>
        <w:jc w:val="center"/>
        <w:rPr>
          <w:rFonts w:asciiTheme="majorHAnsi" w:hAnsiTheme="majorHAnsi"/>
          <w:sz w:val="24"/>
          <w:szCs w:val="24"/>
        </w:rPr>
      </w:pPr>
    </w:p>
    <w:p w:rsidR="00746085" w:rsidRPr="008859C2" w:rsidRDefault="00746085" w:rsidP="008859C2">
      <w:pPr>
        <w:jc w:val="center"/>
        <w:rPr>
          <w:rFonts w:asciiTheme="majorHAnsi" w:hAnsiTheme="majorHAnsi"/>
          <w:sz w:val="24"/>
          <w:szCs w:val="24"/>
        </w:rPr>
      </w:pPr>
      <w:r w:rsidRPr="008859C2">
        <w:rPr>
          <w:rFonts w:asciiTheme="majorHAnsi" w:hAnsiTheme="majorHAnsi"/>
          <w:sz w:val="24"/>
          <w:szCs w:val="24"/>
        </w:rPr>
        <w:t>Parent Signature______________</w:t>
      </w:r>
      <w:r w:rsidR="008859C2" w:rsidRPr="008859C2">
        <w:rPr>
          <w:rFonts w:asciiTheme="majorHAnsi" w:hAnsiTheme="majorHAnsi"/>
          <w:sz w:val="24"/>
          <w:szCs w:val="24"/>
        </w:rPr>
        <w:t>_________________</w:t>
      </w:r>
      <w:r w:rsidRPr="008859C2">
        <w:rPr>
          <w:rFonts w:asciiTheme="majorHAnsi" w:hAnsiTheme="majorHAnsi"/>
          <w:sz w:val="24"/>
          <w:szCs w:val="24"/>
        </w:rPr>
        <w:t>________________Date__________________</w:t>
      </w:r>
    </w:p>
    <w:sectPr w:rsidR="00746085" w:rsidRPr="008859C2" w:rsidSect="00E46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3482"/>
    <w:multiLevelType w:val="hybridMultilevel"/>
    <w:tmpl w:val="2DC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2194"/>
    <w:rsid w:val="00322194"/>
    <w:rsid w:val="004B6635"/>
    <w:rsid w:val="006C6DD6"/>
    <w:rsid w:val="00746085"/>
    <w:rsid w:val="008859C2"/>
    <w:rsid w:val="00E46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94"/>
    <w:pPr>
      <w:ind w:left="720"/>
      <w:contextualSpacing/>
    </w:pPr>
  </w:style>
  <w:style w:type="character" w:styleId="Hyperlink">
    <w:name w:val="Hyperlink"/>
    <w:basedOn w:val="DefaultParagraphFont"/>
    <w:uiPriority w:val="99"/>
    <w:unhideWhenUsed/>
    <w:rsid w:val="00746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higan.gov/michild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B9956-549D-46E3-B745-BC5A4BD2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Preschools</dc:creator>
  <cp:lastModifiedBy>St. John Preschools</cp:lastModifiedBy>
  <cp:revision>3</cp:revision>
  <dcterms:created xsi:type="dcterms:W3CDTF">2014-05-15T14:25:00Z</dcterms:created>
  <dcterms:modified xsi:type="dcterms:W3CDTF">2014-05-15T14:27:00Z</dcterms:modified>
</cp:coreProperties>
</file>